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506" w:rsidRPr="007206C1" w:rsidRDefault="00E82506" w:rsidP="00E82506">
      <w:pPr>
        <w:pStyle w:val="CRCoverPage"/>
        <w:tabs>
          <w:tab w:val="right" w:pos="9639"/>
        </w:tabs>
        <w:spacing w:after="0"/>
        <w:rPr>
          <w:rFonts w:ascii="Times New Roman" w:hAnsi="Times New Roman" w:hint="eastAsia"/>
          <w:b/>
          <w:noProof/>
          <w:sz w:val="24"/>
          <w:lang w:eastAsia="zh-CN"/>
        </w:rPr>
      </w:pPr>
      <w:bookmarkStart w:id="0" w:name="Title"/>
      <w:bookmarkEnd w:id="0"/>
      <w:r w:rsidRPr="007206C1">
        <w:rPr>
          <w:rFonts w:ascii="Times New Roman" w:hAnsi="Times New Roman"/>
          <w:b/>
          <w:noProof/>
          <w:sz w:val="24"/>
        </w:rPr>
        <w:t>3GPP TSG-RAN WG4 Meeting # 98-bis-e</w:t>
      </w:r>
      <w:r w:rsidRPr="007206C1" w:rsidDel="00277FAB">
        <w:rPr>
          <w:rFonts w:ascii="Times New Roman" w:hAnsi="Times New Roman"/>
          <w:b/>
          <w:noProof/>
          <w:sz w:val="24"/>
        </w:rPr>
        <w:t xml:space="preserve"> </w:t>
      </w:r>
      <w:r w:rsidRPr="007206C1">
        <w:rPr>
          <w:rFonts w:ascii="Times New Roman" w:hAnsi="Times New Roman"/>
          <w:b/>
          <w:noProof/>
          <w:sz w:val="24"/>
        </w:rPr>
        <w:tab/>
      </w:r>
      <w:r w:rsidRPr="004101F8">
        <w:rPr>
          <w:rFonts w:ascii="Times New Roman" w:hAnsi="Times New Roman"/>
          <w:b/>
          <w:noProof/>
          <w:sz w:val="24"/>
        </w:rPr>
        <w:t>R4-210</w:t>
      </w:r>
      <w:r w:rsidR="004101F8" w:rsidRPr="004101F8">
        <w:rPr>
          <w:rFonts w:ascii="Times New Roman" w:hAnsi="Times New Roman" w:hint="eastAsia"/>
          <w:b/>
          <w:noProof/>
          <w:sz w:val="24"/>
          <w:lang w:eastAsia="zh-CN"/>
        </w:rPr>
        <w:t>4798</w:t>
      </w:r>
    </w:p>
    <w:p w:rsidR="00E82506" w:rsidRPr="007206C1" w:rsidRDefault="00E82506" w:rsidP="00E82506">
      <w:pPr>
        <w:pStyle w:val="CRCoverPage"/>
        <w:tabs>
          <w:tab w:val="right" w:pos="9639"/>
        </w:tabs>
        <w:spacing w:after="0"/>
        <w:rPr>
          <w:rFonts w:ascii="Times New Roman" w:hAnsi="Times New Roman"/>
          <w:b/>
          <w:noProof/>
          <w:sz w:val="24"/>
        </w:rPr>
      </w:pPr>
      <w:r w:rsidRPr="007206C1">
        <w:rPr>
          <w:rFonts w:ascii="Times New Roman" w:hAnsi="Times New Roman"/>
          <w:b/>
          <w:noProof/>
          <w:sz w:val="24"/>
        </w:rPr>
        <w:t>Electronic Meeting, Apr. 12-20, 2021</w:t>
      </w:r>
    </w:p>
    <w:p w:rsidR="00A13C4C" w:rsidRPr="007206C1" w:rsidRDefault="00A13C4C" w:rsidP="000B7C0C">
      <w:pPr>
        <w:pStyle w:val="afb"/>
        <w:spacing w:before="120" w:after="0"/>
        <w:rPr>
          <w:rFonts w:cs="Times New Roman"/>
        </w:rPr>
      </w:pPr>
    </w:p>
    <w:p w:rsidR="00285412" w:rsidRPr="007206C1" w:rsidRDefault="00A63EF1" w:rsidP="00285412">
      <w:pPr>
        <w:pStyle w:val="afb"/>
        <w:spacing w:before="0" w:after="0" w:line="360" w:lineRule="auto"/>
        <w:rPr>
          <w:rFonts w:cs="Times New Roman"/>
          <w:b w:val="0"/>
        </w:rPr>
      </w:pPr>
      <w:r w:rsidRPr="007206C1">
        <w:rPr>
          <w:rFonts w:cs="Times New Roman"/>
        </w:rPr>
        <w:t xml:space="preserve">Title: </w:t>
      </w:r>
      <w:r w:rsidRPr="007206C1">
        <w:rPr>
          <w:rFonts w:cs="Times New Roman"/>
          <w:b w:val="0"/>
        </w:rPr>
        <w:tab/>
      </w:r>
      <w:r w:rsidR="000C03FB" w:rsidRPr="007206C1">
        <w:rPr>
          <w:rFonts w:cs="Times New Roman"/>
          <w:b w:val="0"/>
        </w:rPr>
        <w:t xml:space="preserve">Discussion on </w:t>
      </w:r>
      <w:r w:rsidR="00285412">
        <w:rPr>
          <w:rFonts w:cs="Times New Roman" w:hint="eastAsia"/>
          <w:b w:val="0"/>
        </w:rPr>
        <w:t>power</w:t>
      </w:r>
      <w:r w:rsidR="000C03FB" w:rsidRPr="007206C1">
        <w:rPr>
          <w:rFonts w:cs="Times New Roman"/>
          <w:b w:val="0"/>
        </w:rPr>
        <w:t xml:space="preserve"> requirement</w:t>
      </w:r>
      <w:r w:rsidR="0038019B">
        <w:rPr>
          <w:rFonts w:cs="Times New Roman" w:hint="eastAsia"/>
          <w:b w:val="0"/>
        </w:rPr>
        <w:t xml:space="preserve"> for FR2 NR repeater</w:t>
      </w:r>
    </w:p>
    <w:p w:rsidR="00C34497" w:rsidRPr="007206C1" w:rsidRDefault="00C34497" w:rsidP="00A63EF1">
      <w:pPr>
        <w:pStyle w:val="afb"/>
        <w:spacing w:before="0" w:after="0" w:line="360" w:lineRule="auto"/>
        <w:rPr>
          <w:rFonts w:cs="Times New Roman"/>
        </w:rPr>
      </w:pPr>
      <w:r w:rsidRPr="007206C1">
        <w:rPr>
          <w:rFonts w:cs="Times New Roman"/>
        </w:rPr>
        <w:t xml:space="preserve">Source: </w:t>
      </w:r>
      <w:r w:rsidRPr="007206C1">
        <w:rPr>
          <w:rFonts w:cs="Times New Roman"/>
        </w:rPr>
        <w:tab/>
      </w:r>
      <w:r w:rsidRPr="007206C1">
        <w:rPr>
          <w:rFonts w:cs="Times New Roman"/>
          <w:b w:val="0"/>
        </w:rPr>
        <w:t>CATT</w:t>
      </w:r>
    </w:p>
    <w:p w:rsidR="00C34497" w:rsidRPr="007206C1" w:rsidRDefault="00C34497" w:rsidP="00A63EF1">
      <w:pPr>
        <w:pStyle w:val="afb"/>
        <w:spacing w:before="0" w:after="0" w:line="360" w:lineRule="auto"/>
        <w:rPr>
          <w:rFonts w:cs="Times New Roman"/>
        </w:rPr>
      </w:pPr>
      <w:r w:rsidRPr="007206C1">
        <w:rPr>
          <w:rFonts w:cs="Times New Roman"/>
        </w:rPr>
        <w:t>Agenda item:</w:t>
      </w:r>
      <w:r w:rsidRPr="007206C1">
        <w:rPr>
          <w:rFonts w:cs="Times New Roman"/>
          <w:b w:val="0"/>
        </w:rPr>
        <w:tab/>
      </w:r>
      <w:r w:rsidR="000C14EF" w:rsidRPr="007206C1">
        <w:rPr>
          <w:rFonts w:cs="Times New Roman"/>
          <w:b w:val="0"/>
        </w:rPr>
        <w:t>8.</w:t>
      </w:r>
      <w:r w:rsidR="00601191" w:rsidRPr="007206C1">
        <w:rPr>
          <w:rFonts w:cs="Times New Roman"/>
          <w:b w:val="0"/>
        </w:rPr>
        <w:t>11.</w:t>
      </w:r>
      <w:r w:rsidR="0036489F">
        <w:rPr>
          <w:rFonts w:cs="Times New Roman" w:hint="eastAsia"/>
          <w:b w:val="0"/>
        </w:rPr>
        <w:t>3</w:t>
      </w:r>
      <w:r w:rsidR="00601191" w:rsidRPr="007206C1">
        <w:rPr>
          <w:rFonts w:cs="Times New Roman"/>
          <w:b w:val="0"/>
        </w:rPr>
        <w:t>.1</w:t>
      </w:r>
    </w:p>
    <w:p w:rsidR="00C34497" w:rsidRPr="007206C1" w:rsidRDefault="00C34497" w:rsidP="00A63EF1">
      <w:pPr>
        <w:pStyle w:val="afb"/>
        <w:spacing w:before="0" w:after="0" w:line="360" w:lineRule="auto"/>
        <w:rPr>
          <w:rFonts w:cs="Times New Roman"/>
          <w:b w:val="0"/>
        </w:rPr>
      </w:pPr>
      <w:r w:rsidRPr="007206C1">
        <w:rPr>
          <w:rFonts w:cs="Times New Roman"/>
        </w:rPr>
        <w:t>Document for:</w:t>
      </w:r>
      <w:r w:rsidRPr="007206C1">
        <w:rPr>
          <w:rFonts w:cs="Times New Roman"/>
          <w:b w:val="0"/>
        </w:rPr>
        <w:tab/>
      </w:r>
      <w:bookmarkStart w:id="1" w:name="DocumentFor"/>
      <w:bookmarkEnd w:id="1"/>
      <w:r w:rsidR="003549BC" w:rsidRPr="007206C1">
        <w:rPr>
          <w:rFonts w:cs="Times New Roman"/>
          <w:b w:val="0"/>
        </w:rPr>
        <w:t>Discussion</w:t>
      </w:r>
    </w:p>
    <w:p w:rsidR="004D369A" w:rsidRPr="007206C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rPr>
        <w:t>Introduction</w:t>
      </w:r>
    </w:p>
    <w:p w:rsidR="008F26CC" w:rsidRPr="007206C1" w:rsidRDefault="0036489F" w:rsidP="004C4C7A">
      <w:pPr>
        <w:spacing w:after="120"/>
        <w:rPr>
          <w:rFonts w:ascii="Times New Roman" w:hAnsi="Times New Roman" w:cs="Times New Roman"/>
          <w:color w:val="000000" w:themeColor="text1"/>
          <w:sz w:val="20"/>
        </w:rPr>
      </w:pPr>
      <w:r>
        <w:rPr>
          <w:rFonts w:ascii="Times New Roman" w:hAnsi="Times New Roman" w:cs="Times New Roman"/>
          <w:color w:val="000000" w:themeColor="text1"/>
          <w:sz w:val="20"/>
        </w:rPr>
        <w:t>This</w:t>
      </w:r>
      <w:r>
        <w:rPr>
          <w:rFonts w:ascii="Times New Roman" w:hAnsi="Times New Roman" w:cs="Times New Roman" w:hint="eastAsia"/>
          <w:color w:val="000000" w:themeColor="text1"/>
          <w:sz w:val="20"/>
        </w:rPr>
        <w:t xml:space="preserve"> contribution provides our views on NR repeater radiated requirements.</w:t>
      </w:r>
      <w:r w:rsidR="0074114A">
        <w:rPr>
          <w:rFonts w:ascii="Times New Roman" w:hAnsi="Times New Roman" w:cs="Times New Roman" w:hint="eastAsia"/>
          <w:color w:val="000000" w:themeColor="text1"/>
          <w:sz w:val="20"/>
        </w:rPr>
        <w:t xml:space="preserve"> </w:t>
      </w:r>
      <w:r w:rsidR="0074114A" w:rsidRPr="00FB4EF1">
        <w:rPr>
          <w:rFonts w:ascii="Times New Roman" w:hAnsi="Times New Roman" w:cs="Times New Roman" w:hint="eastAsia"/>
          <w:color w:val="000000" w:themeColor="text1"/>
          <w:sz w:val="20"/>
        </w:rPr>
        <w:t xml:space="preserve">BS </w:t>
      </w:r>
      <w:r w:rsidR="0074114A" w:rsidRPr="00FB4EF1">
        <w:rPr>
          <w:rFonts w:ascii="Times New Roman" w:hAnsi="Times New Roman" w:cs="Times New Roman"/>
          <w:color w:val="000000" w:themeColor="text1"/>
          <w:sz w:val="20"/>
        </w:rPr>
        <w:t>radiated</w:t>
      </w:r>
      <w:r w:rsidR="0074114A" w:rsidRPr="00FB4EF1">
        <w:rPr>
          <w:rFonts w:ascii="Times New Roman" w:hAnsi="Times New Roman" w:cs="Times New Roman" w:hint="eastAsia"/>
          <w:color w:val="000000" w:themeColor="text1"/>
          <w:sz w:val="20"/>
        </w:rPr>
        <w:t xml:space="preserve"> requirements are defined for </w:t>
      </w:r>
      <w:r w:rsidR="0074114A">
        <w:rPr>
          <w:rFonts w:ascii="Times New Roman" w:hAnsi="Times New Roman" w:cs="Times New Roman" w:hint="eastAsia"/>
          <w:color w:val="000000" w:themeColor="text1"/>
          <w:sz w:val="20"/>
        </w:rPr>
        <w:t xml:space="preserve">BS </w:t>
      </w:r>
      <w:r w:rsidR="0074114A" w:rsidRPr="00FB4EF1">
        <w:rPr>
          <w:rFonts w:ascii="Times New Roman" w:hAnsi="Times New Roman" w:cs="Times New Roman" w:hint="eastAsia"/>
          <w:color w:val="000000" w:themeColor="text1"/>
          <w:sz w:val="20"/>
        </w:rPr>
        <w:t>type 1-H</w:t>
      </w:r>
      <w:r w:rsidR="0074114A">
        <w:rPr>
          <w:rFonts w:ascii="Times New Roman" w:hAnsi="Times New Roman" w:cs="Times New Roman" w:hint="eastAsia"/>
          <w:color w:val="000000" w:themeColor="text1"/>
          <w:sz w:val="20"/>
        </w:rPr>
        <w:t>,</w:t>
      </w:r>
      <w:r w:rsidR="0074114A" w:rsidRPr="00FB4EF1">
        <w:rPr>
          <w:rFonts w:ascii="Times New Roman" w:hAnsi="Times New Roman" w:cs="Times New Roman" w:hint="eastAsia"/>
          <w:color w:val="000000" w:themeColor="text1"/>
          <w:sz w:val="20"/>
        </w:rPr>
        <w:t xml:space="preserve"> BS type 1-O and type 2-O.</w:t>
      </w:r>
      <w:r w:rsidR="0074114A">
        <w:rPr>
          <w:rFonts w:ascii="Times New Roman" w:hAnsi="Times New Roman" w:cs="Times New Roman" w:hint="eastAsia"/>
          <w:color w:val="000000" w:themeColor="text1"/>
          <w:sz w:val="20"/>
        </w:rPr>
        <w:t xml:space="preserve"> There</w:t>
      </w:r>
      <w:r w:rsidR="0074114A">
        <w:rPr>
          <w:rFonts w:ascii="Times New Roman" w:hAnsi="Times New Roman" w:cs="Times New Roman"/>
          <w:color w:val="000000" w:themeColor="text1"/>
          <w:sz w:val="20"/>
        </w:rPr>
        <w:t>’</w:t>
      </w:r>
      <w:r w:rsidR="0074114A">
        <w:rPr>
          <w:rFonts w:ascii="Times New Roman" w:hAnsi="Times New Roman" w:cs="Times New Roman" w:hint="eastAsia"/>
          <w:color w:val="000000" w:themeColor="text1"/>
          <w:sz w:val="20"/>
        </w:rPr>
        <w:t>s no conclusion on NR repeater type</w:t>
      </w:r>
      <w:r w:rsidR="0074114A">
        <w:rPr>
          <w:rFonts w:ascii="Times New Roman" w:hAnsi="Times New Roman" w:cs="Times New Roman" w:hint="eastAsia"/>
          <w:color w:val="000000" w:themeColor="text1"/>
          <w:sz w:val="20"/>
        </w:rPr>
        <w:t xml:space="preserve"> [2]</w:t>
      </w:r>
      <w:r w:rsidR="0074114A">
        <w:rPr>
          <w:rFonts w:ascii="Times New Roman" w:hAnsi="Times New Roman" w:cs="Times New Roman" w:hint="eastAsia"/>
          <w:color w:val="000000" w:themeColor="text1"/>
          <w:sz w:val="20"/>
        </w:rPr>
        <w:t xml:space="preserve">. </w:t>
      </w:r>
      <w:r w:rsidR="0074114A">
        <w:rPr>
          <w:rFonts w:ascii="Times New Roman" w:hAnsi="Times New Roman" w:cs="Times New Roman" w:hint="eastAsia"/>
          <w:color w:val="000000" w:themeColor="text1"/>
          <w:sz w:val="20"/>
        </w:rPr>
        <w:t>This contribution provides our analysis for FR2 power requirements.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lang w:eastAsia="zh-CN"/>
        </w:rPr>
      </w:pPr>
      <w:r w:rsidRPr="007206C1">
        <w:rPr>
          <w:rFonts w:ascii="Times New Roman" w:hAnsi="Times New Roman"/>
        </w:rPr>
        <w:t>Discussion</w:t>
      </w:r>
    </w:p>
    <w:p w:rsidR="00394171" w:rsidRPr="00AF5FB5" w:rsidRDefault="00394171" w:rsidP="00394171">
      <w:pPr>
        <w:spacing w:after="120"/>
        <w:rPr>
          <w:rFonts w:ascii="Times New Roman" w:hAnsi="Times New Roman" w:cs="Times New Roman"/>
          <w:color w:val="000000" w:themeColor="text1"/>
          <w:sz w:val="20"/>
          <w:lang w:val="en-GB"/>
        </w:rPr>
      </w:pPr>
      <w:r w:rsidRPr="00394171">
        <w:rPr>
          <w:rFonts w:ascii="Times New Roman" w:hAnsi="Times New Roman" w:cs="Times New Roman" w:hint="eastAsia"/>
          <w:color w:val="000000" w:themeColor="text1"/>
          <w:sz w:val="20"/>
        </w:rPr>
        <w:t xml:space="preserve">BS FR2 power requirements can be </w:t>
      </w:r>
      <w:r w:rsidRPr="00394171">
        <w:rPr>
          <w:rFonts w:ascii="Times New Roman" w:hAnsi="Times New Roman" w:cs="Times New Roman"/>
          <w:color w:val="000000" w:themeColor="text1"/>
          <w:sz w:val="20"/>
        </w:rPr>
        <w:t>referred</w:t>
      </w:r>
      <w:r w:rsidRPr="00394171">
        <w:rPr>
          <w:rFonts w:ascii="Times New Roman" w:hAnsi="Times New Roman" w:cs="Times New Roman" w:hint="eastAsia"/>
          <w:color w:val="000000" w:themeColor="text1"/>
          <w:sz w:val="20"/>
        </w:rPr>
        <w:t xml:space="preserve"> by FR2 NR repeater.</w:t>
      </w:r>
      <w:r w:rsidR="009E5788">
        <w:rPr>
          <w:rFonts w:ascii="Times New Roman" w:hAnsi="Times New Roman" w:cs="Times New Roman" w:hint="eastAsia"/>
          <w:color w:val="000000" w:themeColor="text1"/>
          <w:sz w:val="20"/>
        </w:rPr>
        <w:t xml:space="preserve"> </w:t>
      </w:r>
      <w:r w:rsidR="00AF5FB5">
        <w:rPr>
          <w:rFonts w:ascii="Times New Roman" w:hAnsi="Times New Roman" w:cs="Times New Roman" w:hint="eastAsia"/>
          <w:color w:val="000000" w:themeColor="text1"/>
          <w:sz w:val="20"/>
        </w:rPr>
        <w:t>The difference between BS and repeater is that BS can generate signal and control the beam pattern of the signal. FR2 NR repeater output signal performance is related not only the repeater</w:t>
      </w:r>
      <w:r w:rsidR="00AF5FB5">
        <w:rPr>
          <w:rFonts w:ascii="Times New Roman" w:hAnsi="Times New Roman" w:cs="Times New Roman"/>
          <w:color w:val="000000" w:themeColor="text1"/>
          <w:sz w:val="20"/>
        </w:rPr>
        <w:t>’</w:t>
      </w:r>
      <w:r w:rsidR="00AF5FB5">
        <w:rPr>
          <w:rFonts w:ascii="Times New Roman" w:hAnsi="Times New Roman" w:cs="Times New Roman" w:hint="eastAsia"/>
          <w:color w:val="000000" w:themeColor="text1"/>
          <w:sz w:val="20"/>
        </w:rPr>
        <w:t>s implementation but also the input signal</w:t>
      </w:r>
      <w:r w:rsidR="00AF5FB5">
        <w:rPr>
          <w:rFonts w:ascii="Times New Roman" w:hAnsi="Times New Roman" w:cs="Times New Roman"/>
          <w:color w:val="000000" w:themeColor="text1"/>
          <w:sz w:val="20"/>
        </w:rPr>
        <w:t>’</w:t>
      </w:r>
      <w:r w:rsidR="00AF5FB5">
        <w:rPr>
          <w:rFonts w:ascii="Times New Roman" w:hAnsi="Times New Roman" w:cs="Times New Roman" w:hint="eastAsia"/>
          <w:color w:val="000000" w:themeColor="text1"/>
          <w:sz w:val="20"/>
        </w:rPr>
        <w:t xml:space="preserve">s characters. In the last meeting, there was agreement that fixed </w:t>
      </w:r>
      <w:r w:rsidR="00D97D74" w:rsidRPr="00AF5FB5">
        <w:rPr>
          <w:rFonts w:ascii="Times New Roman" w:hAnsi="Times New Roman" w:cs="Times New Roman"/>
          <w:color w:val="000000" w:themeColor="text1"/>
          <w:sz w:val="20"/>
        </w:rPr>
        <w:t>antenna gain and pattern is assumed</w:t>
      </w:r>
      <w:r w:rsidR="00AF5FB5">
        <w:rPr>
          <w:rFonts w:ascii="Times New Roman" w:hAnsi="Times New Roman" w:cs="Times New Roman" w:hint="eastAsia"/>
          <w:color w:val="000000" w:themeColor="text1"/>
          <w:sz w:val="20"/>
        </w:rPr>
        <w:t>. Even with that agreement, there</w:t>
      </w:r>
      <w:r w:rsidR="00AF5FB5">
        <w:rPr>
          <w:rFonts w:ascii="Times New Roman" w:hAnsi="Times New Roman" w:cs="Times New Roman"/>
          <w:color w:val="000000" w:themeColor="text1"/>
          <w:sz w:val="20"/>
        </w:rPr>
        <w:t>’</w:t>
      </w:r>
      <w:r w:rsidR="00AF5FB5">
        <w:rPr>
          <w:rFonts w:ascii="Times New Roman" w:hAnsi="Times New Roman" w:cs="Times New Roman" w:hint="eastAsia"/>
          <w:color w:val="000000" w:themeColor="text1"/>
          <w:sz w:val="20"/>
        </w:rPr>
        <w:t>s problem for FR2 repeater that how to assume the input beam and what</w:t>
      </w:r>
      <w:r w:rsidR="00AF5FB5">
        <w:rPr>
          <w:rFonts w:ascii="Times New Roman" w:hAnsi="Times New Roman" w:cs="Times New Roman"/>
          <w:color w:val="000000" w:themeColor="text1"/>
          <w:sz w:val="20"/>
        </w:rPr>
        <w:t>’</w:t>
      </w:r>
      <w:r w:rsidR="00AF5FB5">
        <w:rPr>
          <w:rFonts w:ascii="Times New Roman" w:hAnsi="Times New Roman" w:cs="Times New Roman" w:hint="eastAsia"/>
          <w:color w:val="000000" w:themeColor="text1"/>
          <w:sz w:val="20"/>
        </w:rPr>
        <w:t xml:space="preserve">s the </w:t>
      </w:r>
      <w:r w:rsidR="00AF5FB5">
        <w:rPr>
          <w:rFonts w:ascii="Times New Roman" w:hAnsi="Times New Roman" w:cs="Times New Roman"/>
          <w:color w:val="000000" w:themeColor="text1"/>
          <w:sz w:val="20"/>
        </w:rPr>
        <w:t>expectation</w:t>
      </w:r>
      <w:r w:rsidR="00AF5FB5">
        <w:rPr>
          <w:rFonts w:ascii="Times New Roman" w:hAnsi="Times New Roman" w:cs="Times New Roman" w:hint="eastAsia"/>
          <w:color w:val="000000" w:themeColor="text1"/>
          <w:sz w:val="20"/>
        </w:rPr>
        <w:t xml:space="preserve"> of the </w:t>
      </w:r>
      <w:r w:rsidR="00AF5FB5">
        <w:rPr>
          <w:rFonts w:ascii="Times New Roman" w:hAnsi="Times New Roman" w:cs="Times New Roman"/>
          <w:color w:val="000000" w:themeColor="text1"/>
          <w:sz w:val="20"/>
        </w:rPr>
        <w:t>output</w:t>
      </w:r>
      <w:r w:rsidR="00AF5FB5">
        <w:rPr>
          <w:rFonts w:ascii="Times New Roman" w:hAnsi="Times New Roman" w:cs="Times New Roman" w:hint="eastAsia"/>
          <w:color w:val="000000" w:themeColor="text1"/>
          <w:sz w:val="20"/>
        </w:rPr>
        <w:t xml:space="preserve"> beam.</w:t>
      </w:r>
      <w:r w:rsidR="0074114A">
        <w:rPr>
          <w:rFonts w:ascii="Times New Roman" w:hAnsi="Times New Roman" w:cs="Times New Roman" w:hint="eastAsia"/>
          <w:color w:val="000000" w:themeColor="text1"/>
          <w:sz w:val="20"/>
        </w:rPr>
        <w:t xml:space="preserve"> Especially, the backhaul link and the service link may be different. For the backhaul link, it may be little easier that repeater can set the </w:t>
      </w:r>
      <w:r w:rsidR="0074114A">
        <w:rPr>
          <w:rFonts w:ascii="Times New Roman" w:hAnsi="Times New Roman" w:cs="Times New Roman"/>
          <w:color w:val="000000" w:themeColor="text1"/>
          <w:sz w:val="20"/>
        </w:rPr>
        <w:t>antenna</w:t>
      </w:r>
      <w:r w:rsidR="0074114A">
        <w:rPr>
          <w:rFonts w:ascii="Times New Roman" w:hAnsi="Times New Roman" w:cs="Times New Roman" w:hint="eastAsia"/>
          <w:color w:val="000000" w:themeColor="text1"/>
          <w:sz w:val="20"/>
        </w:rPr>
        <w:t xml:space="preserve"> </w:t>
      </w:r>
      <w:r w:rsidR="0074114A">
        <w:rPr>
          <w:rFonts w:ascii="Times New Roman" w:hAnsi="Times New Roman" w:cs="Times New Roman"/>
          <w:color w:val="000000" w:themeColor="text1"/>
          <w:sz w:val="20"/>
        </w:rPr>
        <w:t>panel</w:t>
      </w:r>
      <w:r w:rsidR="0074114A">
        <w:rPr>
          <w:rFonts w:ascii="Times New Roman" w:hAnsi="Times New Roman" w:cs="Times New Roman" w:hint="eastAsia"/>
          <w:color w:val="000000" w:themeColor="text1"/>
          <w:sz w:val="20"/>
        </w:rPr>
        <w:t xml:space="preserve"> direction to the donor BS, but service link may need to cover more directions. Whether there</w:t>
      </w:r>
      <w:r w:rsidR="0074114A">
        <w:rPr>
          <w:rFonts w:ascii="Times New Roman" w:hAnsi="Times New Roman" w:cs="Times New Roman"/>
          <w:color w:val="000000" w:themeColor="text1"/>
          <w:sz w:val="20"/>
        </w:rPr>
        <w:t>’</w:t>
      </w:r>
      <w:r w:rsidR="0074114A">
        <w:rPr>
          <w:rFonts w:ascii="Times New Roman" w:hAnsi="Times New Roman" w:cs="Times New Roman" w:hint="eastAsia"/>
          <w:color w:val="000000" w:themeColor="text1"/>
          <w:sz w:val="20"/>
        </w:rPr>
        <w:t xml:space="preserve">s a need to define different requirements for the two links may need more discussion. </w:t>
      </w:r>
    </w:p>
    <w:p w:rsidR="00394171" w:rsidRPr="00B53179" w:rsidRDefault="00394171" w:rsidP="00394171">
      <w:pPr>
        <w:spacing w:after="120"/>
        <w:rPr>
          <w:rFonts w:ascii="Times New Roman" w:hAnsi="Times New Roman" w:cs="Times New Roman"/>
          <w:b/>
          <w:color w:val="000000" w:themeColor="text1"/>
          <w:sz w:val="20"/>
        </w:rPr>
      </w:pPr>
      <w:r w:rsidRPr="00B53179">
        <w:rPr>
          <w:rFonts w:ascii="Times New Roman" w:hAnsi="Times New Roman" w:cs="Times New Roman" w:hint="eastAsia"/>
          <w:b/>
          <w:color w:val="000000" w:themeColor="text1"/>
          <w:sz w:val="20"/>
        </w:rPr>
        <w:t xml:space="preserve">Observation </w:t>
      </w:r>
      <w:r w:rsidR="00AF5FB5">
        <w:rPr>
          <w:rFonts w:ascii="Times New Roman" w:hAnsi="Times New Roman" w:cs="Times New Roman" w:hint="eastAsia"/>
          <w:b/>
          <w:color w:val="000000" w:themeColor="text1"/>
          <w:sz w:val="20"/>
        </w:rPr>
        <w:t>2</w:t>
      </w:r>
      <w:r w:rsidRPr="00B53179">
        <w:rPr>
          <w:rFonts w:ascii="Times New Roman" w:hAnsi="Times New Roman" w:cs="Times New Roman" w:hint="eastAsia"/>
          <w:b/>
          <w:color w:val="000000" w:themeColor="text1"/>
          <w:sz w:val="20"/>
        </w:rPr>
        <w:t xml:space="preserve">: FR2 NR repeater BS FR2 power </w:t>
      </w:r>
      <w:r w:rsidR="00AF5FB5">
        <w:rPr>
          <w:rFonts w:ascii="Times New Roman" w:hAnsi="Times New Roman" w:cs="Times New Roman" w:hint="eastAsia"/>
          <w:b/>
          <w:color w:val="000000" w:themeColor="text1"/>
          <w:sz w:val="20"/>
        </w:rPr>
        <w:t>approach</w:t>
      </w:r>
      <w:r w:rsidRPr="00B53179">
        <w:rPr>
          <w:rFonts w:ascii="Times New Roman" w:hAnsi="Times New Roman" w:cs="Times New Roman" w:hint="eastAsia"/>
          <w:b/>
          <w:color w:val="000000" w:themeColor="text1"/>
          <w:sz w:val="20"/>
        </w:rPr>
        <w:t xml:space="preserve"> </w:t>
      </w:r>
      <w:r w:rsidR="00AF5FB5">
        <w:rPr>
          <w:rFonts w:ascii="Times New Roman" w:hAnsi="Times New Roman" w:cs="Times New Roman" w:hint="eastAsia"/>
          <w:b/>
          <w:color w:val="000000" w:themeColor="text1"/>
          <w:sz w:val="20"/>
        </w:rPr>
        <w:t xml:space="preserve">can be considered </w:t>
      </w:r>
      <w:r w:rsidRPr="00B53179">
        <w:rPr>
          <w:rFonts w:ascii="Times New Roman" w:hAnsi="Times New Roman" w:cs="Times New Roman" w:hint="eastAsia"/>
          <w:b/>
          <w:color w:val="000000" w:themeColor="text1"/>
          <w:sz w:val="20"/>
        </w:rPr>
        <w:t>by NR repeater</w:t>
      </w:r>
      <w:r w:rsidR="0074114A">
        <w:rPr>
          <w:rFonts w:ascii="Times New Roman" w:hAnsi="Times New Roman" w:cs="Times New Roman" w:hint="eastAsia"/>
          <w:b/>
          <w:color w:val="000000" w:themeColor="text1"/>
          <w:sz w:val="20"/>
        </w:rPr>
        <w:t xml:space="preserve"> for both access link and service link. Whether there</w:t>
      </w:r>
      <w:r w:rsidR="0074114A">
        <w:rPr>
          <w:rFonts w:ascii="Times New Roman" w:hAnsi="Times New Roman" w:cs="Times New Roman"/>
          <w:b/>
          <w:color w:val="000000" w:themeColor="text1"/>
          <w:sz w:val="20"/>
        </w:rPr>
        <w:t>’</w:t>
      </w:r>
      <w:r w:rsidR="0074114A">
        <w:rPr>
          <w:rFonts w:ascii="Times New Roman" w:hAnsi="Times New Roman" w:cs="Times New Roman" w:hint="eastAsia"/>
          <w:b/>
          <w:color w:val="000000" w:themeColor="text1"/>
          <w:sz w:val="20"/>
        </w:rPr>
        <w:t>s difference for the two links needs more discussion</w:t>
      </w:r>
      <w:r w:rsidR="00AF5FB5">
        <w:rPr>
          <w:rFonts w:ascii="Times New Roman" w:hAnsi="Times New Roman" w:cs="Times New Roman" w:hint="eastAsia"/>
          <w:b/>
          <w:color w:val="000000" w:themeColor="text1"/>
          <w:sz w:val="20"/>
        </w:rPr>
        <w:t>.</w:t>
      </w:r>
    </w:p>
    <w:p w:rsidR="00394171" w:rsidRPr="00FB4EF1" w:rsidRDefault="00AF5FB5" w:rsidP="00394171">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Regarding </w:t>
      </w:r>
      <w:proofErr w:type="spellStart"/>
      <w:r w:rsidR="00394171" w:rsidRPr="00FB4EF1">
        <w:rPr>
          <w:rFonts w:ascii="Times New Roman" w:hAnsi="Times New Roman" w:cs="Times New Roman" w:hint="eastAsia"/>
          <w:color w:val="000000" w:themeColor="text1"/>
          <w:sz w:val="20"/>
        </w:rPr>
        <w:t>ALC</w:t>
      </w:r>
      <w:proofErr w:type="spellEnd"/>
      <w:r w:rsidR="00394171" w:rsidRPr="00FB4EF1">
        <w:rPr>
          <w:rFonts w:ascii="Times New Roman" w:hAnsi="Times New Roman" w:cs="Times New Roman" w:hint="eastAsia"/>
          <w:color w:val="000000" w:themeColor="text1"/>
          <w:sz w:val="20"/>
        </w:rPr>
        <w:t xml:space="preserve"> requirement </w:t>
      </w:r>
      <w:r>
        <w:rPr>
          <w:rFonts w:ascii="Times New Roman" w:hAnsi="Times New Roman" w:cs="Times New Roman" w:hint="eastAsia"/>
          <w:color w:val="000000" w:themeColor="text1"/>
          <w:sz w:val="20"/>
        </w:rPr>
        <w:t>for FR2 repeater,</w:t>
      </w:r>
      <w:r w:rsidR="00394171" w:rsidRPr="00FB4EF1">
        <w:rPr>
          <w:rFonts w:ascii="Times New Roman" w:hAnsi="Times New Roman" w:cs="Times New Roman" w:hint="eastAsia"/>
          <w:color w:val="000000" w:themeColor="text1"/>
          <w:sz w:val="20"/>
        </w:rPr>
        <w:t xml:space="preserve"> </w:t>
      </w:r>
      <w:r>
        <w:rPr>
          <w:rFonts w:ascii="Times New Roman" w:hAnsi="Times New Roman" w:cs="Times New Roman" w:hint="eastAsia"/>
          <w:color w:val="000000" w:themeColor="text1"/>
          <w:sz w:val="20"/>
        </w:rPr>
        <w:t>we propose</w:t>
      </w:r>
      <w:r w:rsidR="0074114A">
        <w:rPr>
          <w:rFonts w:ascii="Times New Roman" w:hAnsi="Times New Roman" w:cs="Times New Roman" w:hint="eastAsia"/>
          <w:color w:val="000000" w:themeColor="text1"/>
          <w:sz w:val="20"/>
        </w:rPr>
        <w:t>d</w:t>
      </w:r>
      <w:r>
        <w:rPr>
          <w:rFonts w:ascii="Times New Roman" w:hAnsi="Times New Roman" w:cs="Times New Roman" w:hint="eastAsia"/>
          <w:color w:val="000000" w:themeColor="text1"/>
          <w:sz w:val="20"/>
        </w:rPr>
        <w:t xml:space="preserve"> no </w:t>
      </w:r>
      <w:proofErr w:type="spellStart"/>
      <w:r>
        <w:rPr>
          <w:rFonts w:ascii="Times New Roman" w:hAnsi="Times New Roman" w:cs="Times New Roman" w:hint="eastAsia"/>
          <w:color w:val="000000" w:themeColor="text1"/>
          <w:sz w:val="20"/>
        </w:rPr>
        <w:t>ALC</w:t>
      </w:r>
      <w:proofErr w:type="spellEnd"/>
      <w:r>
        <w:rPr>
          <w:rFonts w:ascii="Times New Roman" w:hAnsi="Times New Roman" w:cs="Times New Roman" w:hint="eastAsia"/>
          <w:color w:val="000000" w:themeColor="text1"/>
          <w:sz w:val="20"/>
        </w:rPr>
        <w:t xml:space="preserve"> for FR2 b</w:t>
      </w:r>
      <w:r w:rsidR="00394171" w:rsidRPr="00FB4EF1">
        <w:rPr>
          <w:rFonts w:ascii="Times New Roman" w:hAnsi="Times New Roman" w:cs="Times New Roman" w:hint="eastAsia"/>
          <w:color w:val="000000" w:themeColor="text1"/>
          <w:sz w:val="20"/>
        </w:rPr>
        <w:t>ased on the understanding that co-existence is not a problem for FR2 network</w:t>
      </w:r>
      <w:r w:rsidR="0074114A">
        <w:rPr>
          <w:rFonts w:ascii="Times New Roman" w:hAnsi="Times New Roman" w:cs="Times New Roman" w:hint="eastAsia"/>
          <w:color w:val="000000" w:themeColor="text1"/>
          <w:sz w:val="20"/>
        </w:rPr>
        <w:t xml:space="preserve"> in [1]</w:t>
      </w:r>
      <w:r w:rsidR="00394171" w:rsidRPr="00FB4EF1">
        <w:rPr>
          <w:rFonts w:ascii="Times New Roman" w:hAnsi="Times New Roman" w:cs="Times New Roman" w:hint="eastAsia"/>
          <w:color w:val="000000" w:themeColor="text1"/>
          <w:sz w:val="20"/>
        </w:rPr>
        <w:t>.</w:t>
      </w:r>
      <w:r>
        <w:rPr>
          <w:rFonts w:ascii="Times New Roman" w:hAnsi="Times New Roman" w:cs="Times New Roman" w:hint="eastAsia"/>
          <w:color w:val="000000" w:themeColor="text1"/>
          <w:sz w:val="20"/>
        </w:rPr>
        <w:t xml:space="preserve"> However, after more thinking, the output signal quality should be maintained when t</w:t>
      </w:r>
      <w:r w:rsidR="0074114A">
        <w:rPr>
          <w:rFonts w:ascii="Times New Roman" w:hAnsi="Times New Roman" w:cs="Times New Roman" w:hint="eastAsia"/>
          <w:color w:val="000000" w:themeColor="text1"/>
          <w:sz w:val="20"/>
        </w:rPr>
        <w:t>he input power level is changed thus the requirement may be needed.</w:t>
      </w:r>
      <w:r>
        <w:rPr>
          <w:rFonts w:ascii="Times New Roman" w:hAnsi="Times New Roman" w:cs="Times New Roman" w:hint="eastAsia"/>
          <w:color w:val="000000" w:themeColor="text1"/>
          <w:sz w:val="20"/>
        </w:rPr>
        <w:t xml:space="preserve"> </w:t>
      </w:r>
      <w:r w:rsidR="0074114A">
        <w:rPr>
          <w:rFonts w:ascii="Times New Roman" w:hAnsi="Times New Roman" w:cs="Times New Roman" w:hint="eastAsia"/>
          <w:color w:val="000000" w:themeColor="text1"/>
          <w:sz w:val="20"/>
        </w:rPr>
        <w:t>Whether</w:t>
      </w:r>
      <w:r>
        <w:rPr>
          <w:rFonts w:ascii="Times New Roman" w:hAnsi="Times New Roman" w:cs="Times New Roman" w:hint="eastAsia"/>
          <w:color w:val="000000" w:themeColor="text1"/>
          <w:sz w:val="20"/>
        </w:rPr>
        <w:t xml:space="preserve"> the </w:t>
      </w:r>
      <w:proofErr w:type="spellStart"/>
      <w:r>
        <w:rPr>
          <w:rFonts w:ascii="Times New Roman" w:hAnsi="Times New Roman" w:cs="Times New Roman" w:hint="eastAsia"/>
          <w:color w:val="000000" w:themeColor="text1"/>
          <w:sz w:val="20"/>
        </w:rPr>
        <w:t>ALC</w:t>
      </w:r>
      <w:proofErr w:type="spellEnd"/>
      <w:r>
        <w:rPr>
          <w:rFonts w:ascii="Times New Roman" w:hAnsi="Times New Roman" w:cs="Times New Roman" w:hint="eastAsia"/>
          <w:color w:val="000000" w:themeColor="text1"/>
          <w:sz w:val="20"/>
        </w:rPr>
        <w:t xml:space="preserve"> requirement should be defined similar with FR1 may need more discussion. One possibility is that the several dBs input power change with the </w:t>
      </w:r>
      <w:r>
        <w:rPr>
          <w:rFonts w:ascii="Times New Roman" w:hAnsi="Times New Roman" w:cs="Times New Roman"/>
          <w:color w:val="000000" w:themeColor="text1"/>
          <w:sz w:val="20"/>
        </w:rPr>
        <w:t>output</w:t>
      </w:r>
      <w:r>
        <w:rPr>
          <w:rFonts w:ascii="Times New Roman" w:hAnsi="Times New Roman" w:cs="Times New Roman" w:hint="eastAsia"/>
          <w:color w:val="000000" w:themeColor="text1"/>
          <w:sz w:val="20"/>
        </w:rPr>
        <w:t xml:space="preserve"> power and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maintained.</w:t>
      </w:r>
    </w:p>
    <w:p w:rsidR="00FB4EF1" w:rsidRPr="00394171" w:rsidRDefault="00AF5FB5" w:rsidP="0036489F">
      <w:pPr>
        <w:spacing w:after="120"/>
      </w:pPr>
      <w:r>
        <w:rPr>
          <w:rFonts w:ascii="Times New Roman" w:hAnsi="Times New Roman" w:cs="Times New Roman" w:hint="eastAsia"/>
          <w:b/>
          <w:color w:val="000000" w:themeColor="text1"/>
          <w:sz w:val="20"/>
        </w:rPr>
        <w:t>Observation</w:t>
      </w:r>
      <w:r w:rsidR="00394171" w:rsidRPr="00FB4EF1">
        <w:rPr>
          <w:rFonts w:ascii="Times New Roman" w:hAnsi="Times New Roman" w:cs="Times New Roman" w:hint="eastAsia"/>
          <w:b/>
          <w:color w:val="000000" w:themeColor="text1"/>
          <w:sz w:val="20"/>
        </w:rPr>
        <w:t xml:space="preserve"> </w:t>
      </w:r>
      <w:r>
        <w:rPr>
          <w:rFonts w:ascii="Times New Roman" w:hAnsi="Times New Roman" w:cs="Times New Roman" w:hint="eastAsia"/>
          <w:b/>
          <w:color w:val="000000" w:themeColor="text1"/>
          <w:sz w:val="20"/>
        </w:rPr>
        <w:t>3</w:t>
      </w:r>
      <w:r w:rsidR="00394171" w:rsidRPr="00FB4EF1">
        <w:rPr>
          <w:rFonts w:ascii="Times New Roman" w:hAnsi="Times New Roman" w:cs="Times New Roman" w:hint="eastAsia"/>
          <w:b/>
          <w:color w:val="000000" w:themeColor="text1"/>
          <w:sz w:val="20"/>
        </w:rPr>
        <w:t xml:space="preserve">: </w:t>
      </w:r>
      <w:proofErr w:type="spellStart"/>
      <w:r w:rsidR="00394171" w:rsidRPr="00FB4EF1">
        <w:rPr>
          <w:rFonts w:ascii="Times New Roman" w:hAnsi="Times New Roman" w:cs="Times New Roman" w:hint="eastAsia"/>
          <w:b/>
          <w:color w:val="000000" w:themeColor="text1"/>
          <w:sz w:val="20"/>
        </w:rPr>
        <w:t>ALC</w:t>
      </w:r>
      <w:proofErr w:type="spellEnd"/>
      <w:r w:rsidR="00394171" w:rsidRPr="00FB4EF1">
        <w:rPr>
          <w:rFonts w:ascii="Times New Roman" w:hAnsi="Times New Roman" w:cs="Times New Roman" w:hint="eastAsia"/>
          <w:b/>
          <w:color w:val="000000" w:themeColor="text1"/>
          <w:sz w:val="20"/>
        </w:rPr>
        <w:t xml:space="preserve"> requirement </w:t>
      </w:r>
      <w:r>
        <w:rPr>
          <w:rFonts w:ascii="Times New Roman" w:hAnsi="Times New Roman" w:cs="Times New Roman" w:hint="eastAsia"/>
          <w:b/>
          <w:color w:val="000000" w:themeColor="text1"/>
          <w:sz w:val="20"/>
        </w:rPr>
        <w:t xml:space="preserve">may be needed to guarantee the output signal quality, how to define it </w:t>
      </w:r>
      <w:proofErr w:type="spellStart"/>
      <w:r>
        <w:rPr>
          <w:rFonts w:ascii="Times New Roman" w:hAnsi="Times New Roman" w:cs="Times New Roman" w:hint="eastAsia"/>
          <w:b/>
          <w:color w:val="000000" w:themeColor="text1"/>
          <w:sz w:val="20"/>
        </w:rPr>
        <w:t>FFS</w:t>
      </w:r>
      <w:proofErr w:type="spellEnd"/>
      <w:r>
        <w:rPr>
          <w:rFonts w:ascii="Times New Roman" w:hAnsi="Times New Roman" w:cs="Times New Roman" w:hint="eastAsia"/>
          <w:b/>
          <w:color w:val="000000" w:themeColor="text1"/>
          <w:sz w:val="20"/>
        </w:rPr>
        <w:t>.</w:t>
      </w:r>
    </w:p>
    <w:p w:rsidR="009D6471" w:rsidRPr="007206C1"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lang w:eastAsia="zh-CN"/>
        </w:rPr>
        <w:t>Conclusion</w:t>
      </w:r>
    </w:p>
    <w:p w:rsidR="006F3272" w:rsidRDefault="00260D76" w:rsidP="00260D76">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The repeater conducted power requirement is discussed in this contribution. We have the following </w:t>
      </w:r>
      <w:r w:rsidR="00AF5FB5">
        <w:rPr>
          <w:rFonts w:ascii="Times New Roman" w:hAnsi="Times New Roman" w:cs="Times New Roman" w:hint="eastAsia"/>
          <w:color w:val="000000" w:themeColor="text1"/>
          <w:sz w:val="20"/>
        </w:rPr>
        <w:t>observations,</w:t>
      </w:r>
    </w:p>
    <w:p w:rsidR="00AF5FB5" w:rsidRPr="00AF5FB5" w:rsidRDefault="00AF5FB5" w:rsidP="00AF5FB5">
      <w:pPr>
        <w:spacing w:after="120"/>
        <w:rPr>
          <w:rFonts w:ascii="Times New Roman" w:hAnsi="Times New Roman" w:cs="Times New Roman"/>
          <w:b/>
          <w:color w:val="000000" w:themeColor="text1"/>
          <w:sz w:val="20"/>
        </w:rPr>
      </w:pPr>
      <w:r w:rsidRPr="00AF5FB5">
        <w:rPr>
          <w:rFonts w:ascii="Times New Roman" w:hAnsi="Times New Roman" w:cs="Times New Roman" w:hint="eastAsia"/>
          <w:b/>
          <w:color w:val="000000" w:themeColor="text1"/>
          <w:sz w:val="20"/>
        </w:rPr>
        <w:t xml:space="preserve">Observation 1: FR1 </w:t>
      </w:r>
      <w:r w:rsidRPr="00AF5FB5">
        <w:rPr>
          <w:rFonts w:ascii="Times New Roman" w:hAnsi="Times New Roman" w:cs="Times New Roman"/>
          <w:b/>
          <w:color w:val="000000" w:themeColor="text1"/>
          <w:sz w:val="20"/>
        </w:rPr>
        <w:t>radiated</w:t>
      </w:r>
      <w:r w:rsidRPr="00AF5FB5">
        <w:rPr>
          <w:rFonts w:ascii="Times New Roman" w:hAnsi="Times New Roman" w:cs="Times New Roman" w:hint="eastAsia"/>
          <w:b/>
          <w:color w:val="000000" w:themeColor="text1"/>
          <w:sz w:val="20"/>
        </w:rPr>
        <w:t xml:space="preserve"> output power can be discussed after the </w:t>
      </w:r>
      <w:r w:rsidRPr="00AF5FB5">
        <w:rPr>
          <w:rFonts w:ascii="Times New Roman" w:hAnsi="Times New Roman" w:cs="Times New Roman"/>
          <w:b/>
          <w:color w:val="000000" w:themeColor="text1"/>
          <w:sz w:val="20"/>
        </w:rPr>
        <w:t>conclusion</w:t>
      </w:r>
      <w:r w:rsidRPr="00AF5FB5">
        <w:rPr>
          <w:rFonts w:ascii="Times New Roman" w:hAnsi="Times New Roman" w:cs="Times New Roman" w:hint="eastAsia"/>
          <w:b/>
          <w:color w:val="000000" w:themeColor="text1"/>
          <w:sz w:val="20"/>
        </w:rPr>
        <w:t xml:space="preserve"> of NR type discussion.</w:t>
      </w:r>
    </w:p>
    <w:p w:rsidR="0074114A" w:rsidRPr="00B53179" w:rsidRDefault="0074114A" w:rsidP="0074114A">
      <w:pPr>
        <w:spacing w:after="120"/>
        <w:rPr>
          <w:rFonts w:ascii="Times New Roman" w:hAnsi="Times New Roman" w:cs="Times New Roman"/>
          <w:b/>
          <w:color w:val="000000" w:themeColor="text1"/>
          <w:sz w:val="20"/>
        </w:rPr>
      </w:pPr>
      <w:r w:rsidRPr="00B53179">
        <w:rPr>
          <w:rFonts w:ascii="Times New Roman" w:hAnsi="Times New Roman" w:cs="Times New Roman" w:hint="eastAsia"/>
          <w:b/>
          <w:color w:val="000000" w:themeColor="text1"/>
          <w:sz w:val="20"/>
        </w:rPr>
        <w:t xml:space="preserve">Observation </w:t>
      </w:r>
      <w:r>
        <w:rPr>
          <w:rFonts w:ascii="Times New Roman" w:hAnsi="Times New Roman" w:cs="Times New Roman" w:hint="eastAsia"/>
          <w:b/>
          <w:color w:val="000000" w:themeColor="text1"/>
          <w:sz w:val="20"/>
        </w:rPr>
        <w:t>2</w:t>
      </w:r>
      <w:r w:rsidRPr="00B53179">
        <w:rPr>
          <w:rFonts w:ascii="Times New Roman" w:hAnsi="Times New Roman" w:cs="Times New Roman" w:hint="eastAsia"/>
          <w:b/>
          <w:color w:val="000000" w:themeColor="text1"/>
          <w:sz w:val="20"/>
        </w:rPr>
        <w:t xml:space="preserve">: FR2 NR repeater BS FR2 power </w:t>
      </w:r>
      <w:r>
        <w:rPr>
          <w:rFonts w:ascii="Times New Roman" w:hAnsi="Times New Roman" w:cs="Times New Roman" w:hint="eastAsia"/>
          <w:b/>
          <w:color w:val="000000" w:themeColor="text1"/>
          <w:sz w:val="20"/>
        </w:rPr>
        <w:t>approach</w:t>
      </w:r>
      <w:r w:rsidRPr="00B53179">
        <w:rPr>
          <w:rFonts w:ascii="Times New Roman" w:hAnsi="Times New Roman" w:cs="Times New Roman" w:hint="eastAsia"/>
          <w:b/>
          <w:color w:val="000000" w:themeColor="text1"/>
          <w:sz w:val="20"/>
        </w:rPr>
        <w:t xml:space="preserve"> </w:t>
      </w:r>
      <w:r>
        <w:rPr>
          <w:rFonts w:ascii="Times New Roman" w:hAnsi="Times New Roman" w:cs="Times New Roman" w:hint="eastAsia"/>
          <w:b/>
          <w:color w:val="000000" w:themeColor="text1"/>
          <w:sz w:val="20"/>
        </w:rPr>
        <w:t xml:space="preserve">can be considered </w:t>
      </w:r>
      <w:r w:rsidRPr="00B53179">
        <w:rPr>
          <w:rFonts w:ascii="Times New Roman" w:hAnsi="Times New Roman" w:cs="Times New Roman" w:hint="eastAsia"/>
          <w:b/>
          <w:color w:val="000000" w:themeColor="text1"/>
          <w:sz w:val="20"/>
        </w:rPr>
        <w:t>by NR repeater</w:t>
      </w:r>
      <w:r>
        <w:rPr>
          <w:rFonts w:ascii="Times New Roman" w:hAnsi="Times New Roman" w:cs="Times New Roman" w:hint="eastAsia"/>
          <w:b/>
          <w:color w:val="000000" w:themeColor="text1"/>
          <w:sz w:val="20"/>
        </w:rPr>
        <w:t xml:space="preserve"> for both access link and service link. Whether there</w:t>
      </w:r>
      <w:r>
        <w:rPr>
          <w:rFonts w:ascii="Times New Roman" w:hAnsi="Times New Roman" w:cs="Times New Roman"/>
          <w:b/>
          <w:color w:val="000000" w:themeColor="text1"/>
          <w:sz w:val="20"/>
        </w:rPr>
        <w:t>’</w:t>
      </w:r>
      <w:r>
        <w:rPr>
          <w:rFonts w:ascii="Times New Roman" w:hAnsi="Times New Roman" w:cs="Times New Roman" w:hint="eastAsia"/>
          <w:b/>
          <w:color w:val="000000" w:themeColor="text1"/>
          <w:sz w:val="20"/>
        </w:rPr>
        <w:t>s difference for the two links needs more discussion.</w:t>
      </w:r>
    </w:p>
    <w:p w:rsidR="0036489F" w:rsidRDefault="00AF5FB5" w:rsidP="00260D76">
      <w:pPr>
        <w:spacing w:after="120"/>
        <w:rPr>
          <w:rFonts w:ascii="Times New Roman" w:hAnsi="Times New Roman" w:cs="Times New Roman"/>
          <w:color w:val="000000" w:themeColor="text1"/>
          <w:sz w:val="20"/>
        </w:rPr>
      </w:pPr>
      <w:r>
        <w:rPr>
          <w:rFonts w:ascii="Times New Roman" w:hAnsi="Times New Roman" w:cs="Times New Roman" w:hint="eastAsia"/>
          <w:b/>
          <w:color w:val="000000" w:themeColor="text1"/>
          <w:sz w:val="20"/>
        </w:rPr>
        <w:t>Observation</w:t>
      </w:r>
      <w:r w:rsidRPr="00FB4EF1">
        <w:rPr>
          <w:rFonts w:ascii="Times New Roman" w:hAnsi="Times New Roman" w:cs="Times New Roman" w:hint="eastAsia"/>
          <w:b/>
          <w:color w:val="000000" w:themeColor="text1"/>
          <w:sz w:val="20"/>
        </w:rPr>
        <w:t xml:space="preserve"> </w:t>
      </w:r>
      <w:r>
        <w:rPr>
          <w:rFonts w:ascii="Times New Roman" w:hAnsi="Times New Roman" w:cs="Times New Roman" w:hint="eastAsia"/>
          <w:b/>
          <w:color w:val="000000" w:themeColor="text1"/>
          <w:sz w:val="20"/>
        </w:rPr>
        <w:t>3</w:t>
      </w:r>
      <w:r w:rsidRPr="00FB4EF1">
        <w:rPr>
          <w:rFonts w:ascii="Times New Roman" w:hAnsi="Times New Roman" w:cs="Times New Roman" w:hint="eastAsia"/>
          <w:b/>
          <w:color w:val="000000" w:themeColor="text1"/>
          <w:sz w:val="20"/>
        </w:rPr>
        <w:t xml:space="preserve">: </w:t>
      </w:r>
      <w:proofErr w:type="spellStart"/>
      <w:r w:rsidRPr="00FB4EF1">
        <w:rPr>
          <w:rFonts w:ascii="Times New Roman" w:hAnsi="Times New Roman" w:cs="Times New Roman" w:hint="eastAsia"/>
          <w:b/>
          <w:color w:val="000000" w:themeColor="text1"/>
          <w:sz w:val="20"/>
        </w:rPr>
        <w:t>ALC</w:t>
      </w:r>
      <w:proofErr w:type="spellEnd"/>
      <w:r w:rsidRPr="00FB4EF1">
        <w:rPr>
          <w:rFonts w:ascii="Times New Roman" w:hAnsi="Times New Roman" w:cs="Times New Roman" w:hint="eastAsia"/>
          <w:b/>
          <w:color w:val="000000" w:themeColor="text1"/>
          <w:sz w:val="20"/>
        </w:rPr>
        <w:t xml:space="preserve"> requirement </w:t>
      </w:r>
      <w:r>
        <w:rPr>
          <w:rFonts w:ascii="Times New Roman" w:hAnsi="Times New Roman" w:cs="Times New Roman" w:hint="eastAsia"/>
          <w:b/>
          <w:color w:val="000000" w:themeColor="text1"/>
          <w:sz w:val="20"/>
        </w:rPr>
        <w:t xml:space="preserve">may be needed to guarantee the output signal quality, how to define it </w:t>
      </w:r>
      <w:proofErr w:type="spellStart"/>
      <w:r>
        <w:rPr>
          <w:rFonts w:ascii="Times New Roman" w:hAnsi="Times New Roman" w:cs="Times New Roman" w:hint="eastAsia"/>
          <w:b/>
          <w:color w:val="000000" w:themeColor="text1"/>
          <w:sz w:val="20"/>
        </w:rPr>
        <w:t>FFS</w:t>
      </w:r>
      <w:proofErr w:type="spellEnd"/>
      <w:r>
        <w:rPr>
          <w:rFonts w:ascii="Times New Roman" w:hAnsi="Times New Roman" w:cs="Times New Roman" w:hint="eastAsia"/>
          <w:b/>
          <w:color w:val="000000" w:themeColor="text1"/>
          <w:sz w:val="20"/>
        </w:rPr>
        <w:t>.</w:t>
      </w:r>
    </w:p>
    <w:p w:rsidR="00EE45A3" w:rsidRPr="007206C1" w:rsidRDefault="00EE45A3" w:rsidP="00CB58D5">
      <w:pPr>
        <w:pStyle w:val="11"/>
        <w:pBdr>
          <w:top w:val="single" w:sz="12" w:space="3" w:color="auto"/>
        </w:pBdr>
        <w:tabs>
          <w:tab w:val="clear" w:pos="600"/>
        </w:tabs>
        <w:overflowPunct/>
        <w:autoSpaceDE/>
        <w:autoSpaceDN/>
        <w:adjustRightInd/>
        <w:spacing w:before="240" w:after="180"/>
        <w:jc w:val="left"/>
        <w:textAlignment w:val="auto"/>
        <w:rPr>
          <w:rFonts w:ascii="Times New Roman" w:hAnsi="Times New Roman"/>
        </w:rPr>
      </w:pPr>
      <w:r w:rsidRPr="007206C1">
        <w:rPr>
          <w:rFonts w:ascii="Times New Roman" w:hAnsi="Times New Roman"/>
        </w:rPr>
        <w:t>Reference</w:t>
      </w:r>
    </w:p>
    <w:p w:rsidR="00681C9B" w:rsidRDefault="00897C0B" w:rsidP="00FB4EF1">
      <w:pPr>
        <w:spacing w:after="120"/>
        <w:rPr>
          <w:rFonts w:ascii="Times New Roman" w:hAnsi="Times New Roman" w:cs="Times New Roman"/>
          <w:color w:val="000000" w:themeColor="text1"/>
          <w:sz w:val="20"/>
        </w:rPr>
      </w:pPr>
      <w:r w:rsidRPr="00FB4EF1">
        <w:rPr>
          <w:rFonts w:ascii="Times New Roman" w:hAnsi="Times New Roman" w:cs="Times New Roman"/>
          <w:color w:val="000000" w:themeColor="text1"/>
          <w:sz w:val="20"/>
        </w:rPr>
        <w:t xml:space="preserve">[1] </w:t>
      </w:r>
      <w:r w:rsidR="00FB4EF1" w:rsidRPr="00FB4EF1">
        <w:rPr>
          <w:rFonts w:ascii="Times New Roman" w:hAnsi="Times New Roman" w:cs="Times New Roman"/>
          <w:color w:val="000000" w:themeColor="text1"/>
          <w:sz w:val="20"/>
        </w:rPr>
        <w:t>R4-21</w:t>
      </w:r>
      <w:r w:rsidR="00FB4EF1" w:rsidRPr="00FB4EF1">
        <w:rPr>
          <w:rFonts w:ascii="Times New Roman" w:hAnsi="Times New Roman" w:cs="Times New Roman" w:hint="eastAsia"/>
          <w:color w:val="000000" w:themeColor="text1"/>
          <w:sz w:val="20"/>
        </w:rPr>
        <w:t xml:space="preserve">00379, </w:t>
      </w:r>
      <w:r w:rsidR="00FB4EF1" w:rsidRPr="00FB4EF1">
        <w:rPr>
          <w:rFonts w:ascii="Times New Roman" w:hAnsi="Times New Roman" w:cs="Times New Roman"/>
          <w:color w:val="000000" w:themeColor="text1"/>
          <w:sz w:val="20"/>
        </w:rPr>
        <w:t xml:space="preserve">Discussion on </w:t>
      </w:r>
      <w:r w:rsidR="00FB4EF1" w:rsidRPr="00FB4EF1">
        <w:rPr>
          <w:rFonts w:ascii="Times New Roman" w:hAnsi="Times New Roman" w:cs="Times New Roman" w:hint="eastAsia"/>
          <w:color w:val="000000" w:themeColor="text1"/>
          <w:sz w:val="20"/>
        </w:rPr>
        <w:t>N</w:t>
      </w:r>
      <w:bookmarkStart w:id="2" w:name="_GoBack"/>
      <w:bookmarkEnd w:id="2"/>
      <w:r w:rsidR="00FB4EF1" w:rsidRPr="00FB4EF1">
        <w:rPr>
          <w:rFonts w:ascii="Times New Roman" w:hAnsi="Times New Roman" w:cs="Times New Roman" w:hint="eastAsia"/>
          <w:color w:val="000000" w:themeColor="text1"/>
          <w:sz w:val="20"/>
        </w:rPr>
        <w:t>R</w:t>
      </w:r>
      <w:r w:rsidR="00FB4EF1" w:rsidRPr="00FB4EF1">
        <w:rPr>
          <w:rFonts w:ascii="Times New Roman" w:hAnsi="Times New Roman" w:cs="Times New Roman"/>
          <w:color w:val="000000" w:themeColor="text1"/>
          <w:sz w:val="20"/>
        </w:rPr>
        <w:t xml:space="preserve"> repeater </w:t>
      </w:r>
      <w:r w:rsidR="00FB4EF1" w:rsidRPr="00FB4EF1">
        <w:rPr>
          <w:rFonts w:ascii="Times New Roman" w:hAnsi="Times New Roman" w:cs="Times New Roman" w:hint="eastAsia"/>
          <w:color w:val="000000" w:themeColor="text1"/>
          <w:sz w:val="20"/>
        </w:rPr>
        <w:t>radiated transmitted</w:t>
      </w:r>
      <w:r w:rsidR="00FB4EF1" w:rsidRPr="00FB4EF1">
        <w:rPr>
          <w:rFonts w:ascii="Times New Roman" w:hAnsi="Times New Roman" w:cs="Times New Roman"/>
          <w:color w:val="000000" w:themeColor="text1"/>
          <w:sz w:val="20"/>
        </w:rPr>
        <w:t xml:space="preserve"> power</w:t>
      </w:r>
      <w:r w:rsidR="00FB4EF1" w:rsidRPr="00FB4EF1">
        <w:rPr>
          <w:rFonts w:ascii="Times New Roman" w:hAnsi="Times New Roman" w:cs="Times New Roman" w:hint="eastAsia"/>
          <w:color w:val="000000" w:themeColor="text1"/>
          <w:sz w:val="20"/>
        </w:rPr>
        <w:t>, CATT</w:t>
      </w:r>
    </w:p>
    <w:p w:rsidR="00FB4EF1" w:rsidRPr="0074114A" w:rsidRDefault="00FB4EF1" w:rsidP="00FB4EF1">
      <w:pPr>
        <w:spacing w:after="120"/>
        <w:rPr>
          <w:rFonts w:ascii="Times New Roman" w:hAnsi="Times New Roman" w:cs="Times New Roman"/>
          <w:sz w:val="20"/>
        </w:rPr>
      </w:pPr>
      <w:r w:rsidRPr="0074114A">
        <w:rPr>
          <w:rFonts w:ascii="Times New Roman" w:hAnsi="Times New Roman" w:cs="Times New Roman" w:hint="eastAsia"/>
          <w:sz w:val="20"/>
        </w:rPr>
        <w:t xml:space="preserve">[2] </w:t>
      </w:r>
      <w:r w:rsidRPr="0074114A">
        <w:rPr>
          <w:rFonts w:ascii="Times New Roman" w:hAnsi="Times New Roman" w:cs="Times New Roman"/>
          <w:sz w:val="20"/>
        </w:rPr>
        <w:t>R4-210</w:t>
      </w:r>
      <w:r w:rsidR="0074114A" w:rsidRPr="0074114A">
        <w:rPr>
          <w:rFonts w:ascii="Times New Roman" w:hAnsi="Times New Roman" w:cs="Times New Roman" w:hint="eastAsia"/>
          <w:sz w:val="20"/>
        </w:rPr>
        <w:t>4793</w:t>
      </w:r>
      <w:r w:rsidRPr="0074114A">
        <w:rPr>
          <w:rFonts w:ascii="Times New Roman" w:hAnsi="Times New Roman" w:cs="Times New Roman" w:hint="eastAsia"/>
          <w:sz w:val="20"/>
        </w:rPr>
        <w:t xml:space="preserve">, </w:t>
      </w:r>
      <w:r w:rsidRPr="0074114A">
        <w:rPr>
          <w:rFonts w:ascii="Times New Roman" w:hAnsi="Times New Roman" w:cs="Times New Roman"/>
          <w:sz w:val="20"/>
        </w:rPr>
        <w:t>Discussion on repeater class and typ</w:t>
      </w:r>
      <w:r w:rsidRPr="0074114A">
        <w:rPr>
          <w:rFonts w:ascii="Times New Roman" w:hAnsi="Times New Roman" w:cs="Times New Roman" w:hint="eastAsia"/>
          <w:sz w:val="20"/>
        </w:rPr>
        <w:t>e, CATT</w:t>
      </w:r>
    </w:p>
    <w:p w:rsidR="00AF5FB5" w:rsidRPr="00AF5FB5" w:rsidRDefault="00AF5FB5" w:rsidP="00FB4EF1">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lang w:val="en-GB"/>
        </w:rPr>
        <w:t xml:space="preserve">[3] </w:t>
      </w:r>
      <w:r w:rsidRPr="00AF5FB5">
        <w:rPr>
          <w:rFonts w:ascii="Times New Roman" w:hAnsi="Times New Roman" w:cs="Times New Roman"/>
          <w:color w:val="000000" w:themeColor="text1"/>
          <w:sz w:val="20"/>
          <w:lang w:val="en-GB"/>
        </w:rPr>
        <w:t>R4-2103950</w:t>
      </w:r>
      <w:r>
        <w:rPr>
          <w:rFonts w:ascii="Times New Roman" w:hAnsi="Times New Roman" w:cs="Times New Roman" w:hint="eastAsia"/>
          <w:color w:val="000000" w:themeColor="text1"/>
          <w:sz w:val="20"/>
          <w:lang w:val="en-GB"/>
        </w:rPr>
        <w:t xml:space="preserve">, </w:t>
      </w:r>
      <w:r w:rsidRPr="00AF5FB5">
        <w:rPr>
          <w:rFonts w:ascii="Times New Roman" w:hAnsi="Times New Roman" w:cs="Times New Roman"/>
          <w:color w:val="000000" w:themeColor="text1"/>
          <w:sz w:val="20"/>
          <w:lang w:val="en-GB"/>
        </w:rPr>
        <w:t>Email discussion summary for [98e</w:t>
      </w:r>
      <w:proofErr w:type="gramStart"/>
      <w:r w:rsidRPr="00AF5FB5">
        <w:rPr>
          <w:rFonts w:ascii="Times New Roman" w:hAnsi="Times New Roman" w:cs="Times New Roman"/>
          <w:color w:val="000000" w:themeColor="text1"/>
          <w:sz w:val="20"/>
          <w:lang w:val="en-GB"/>
        </w:rPr>
        <w:t>][</w:t>
      </w:r>
      <w:proofErr w:type="gramEnd"/>
      <w:r w:rsidRPr="00AF5FB5">
        <w:rPr>
          <w:rFonts w:ascii="Times New Roman" w:hAnsi="Times New Roman" w:cs="Times New Roman"/>
          <w:color w:val="000000" w:themeColor="text1"/>
          <w:sz w:val="20"/>
          <w:lang w:val="en-GB"/>
        </w:rPr>
        <w:t xml:space="preserve">312] </w:t>
      </w:r>
      <w:proofErr w:type="spellStart"/>
      <w:r w:rsidRPr="00AF5FB5">
        <w:rPr>
          <w:rFonts w:ascii="Times New Roman" w:hAnsi="Times New Roman" w:cs="Times New Roman"/>
          <w:color w:val="000000" w:themeColor="text1"/>
          <w:sz w:val="20"/>
          <w:lang w:val="en-GB"/>
        </w:rPr>
        <w:t>NR_Repeater_General</w:t>
      </w:r>
      <w:proofErr w:type="spellEnd"/>
    </w:p>
    <w:sectPr w:rsidR="00AF5FB5" w:rsidRPr="00AF5FB5"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4F0" w:rsidRDefault="000E64F0" w:rsidP="0095591C">
      <w:pPr>
        <w:spacing w:after="60"/>
        <w:ind w:left="210"/>
      </w:pPr>
      <w:r>
        <w:separator/>
      </w:r>
    </w:p>
  </w:endnote>
  <w:endnote w:type="continuationSeparator" w:id="0">
    <w:p w:rsidR="000E64F0" w:rsidRDefault="000E64F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4114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4F0" w:rsidRDefault="000E64F0" w:rsidP="0095591C">
      <w:pPr>
        <w:spacing w:after="60"/>
        <w:ind w:left="210"/>
      </w:pPr>
      <w:r>
        <w:separator/>
      </w:r>
    </w:p>
  </w:footnote>
  <w:footnote w:type="continuationSeparator" w:id="0">
    <w:p w:rsidR="000E64F0" w:rsidRDefault="000E64F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D585160"/>
    <w:multiLevelType w:val="hybridMultilevel"/>
    <w:tmpl w:val="4120C468"/>
    <w:lvl w:ilvl="0" w:tplc="5FA844B8">
      <w:start w:val="1"/>
      <w:numFmt w:val="bullet"/>
      <w:lvlText w:val="–"/>
      <w:lvlJc w:val="left"/>
      <w:pPr>
        <w:tabs>
          <w:tab w:val="num" w:pos="720"/>
        </w:tabs>
        <w:ind w:left="720" w:hanging="360"/>
      </w:pPr>
      <w:rPr>
        <w:rFonts w:ascii="Arial" w:hAnsi="Arial" w:hint="default"/>
      </w:rPr>
    </w:lvl>
    <w:lvl w:ilvl="1" w:tplc="9A5C573C">
      <w:start w:val="1"/>
      <w:numFmt w:val="bullet"/>
      <w:lvlText w:val="–"/>
      <w:lvlJc w:val="left"/>
      <w:pPr>
        <w:tabs>
          <w:tab w:val="num" w:pos="1440"/>
        </w:tabs>
        <w:ind w:left="1440" w:hanging="360"/>
      </w:pPr>
      <w:rPr>
        <w:rFonts w:ascii="Arial" w:hAnsi="Arial" w:hint="default"/>
      </w:rPr>
    </w:lvl>
    <w:lvl w:ilvl="2" w:tplc="FB3013DA" w:tentative="1">
      <w:start w:val="1"/>
      <w:numFmt w:val="bullet"/>
      <w:lvlText w:val="–"/>
      <w:lvlJc w:val="left"/>
      <w:pPr>
        <w:tabs>
          <w:tab w:val="num" w:pos="2160"/>
        </w:tabs>
        <w:ind w:left="2160" w:hanging="360"/>
      </w:pPr>
      <w:rPr>
        <w:rFonts w:ascii="Arial" w:hAnsi="Arial" w:hint="default"/>
      </w:rPr>
    </w:lvl>
    <w:lvl w:ilvl="3" w:tplc="EEC22102" w:tentative="1">
      <w:start w:val="1"/>
      <w:numFmt w:val="bullet"/>
      <w:lvlText w:val="–"/>
      <w:lvlJc w:val="left"/>
      <w:pPr>
        <w:tabs>
          <w:tab w:val="num" w:pos="2880"/>
        </w:tabs>
        <w:ind w:left="2880" w:hanging="360"/>
      </w:pPr>
      <w:rPr>
        <w:rFonts w:ascii="Arial" w:hAnsi="Arial" w:hint="default"/>
      </w:rPr>
    </w:lvl>
    <w:lvl w:ilvl="4" w:tplc="98A8DD6E" w:tentative="1">
      <w:start w:val="1"/>
      <w:numFmt w:val="bullet"/>
      <w:lvlText w:val="–"/>
      <w:lvlJc w:val="left"/>
      <w:pPr>
        <w:tabs>
          <w:tab w:val="num" w:pos="3600"/>
        </w:tabs>
        <w:ind w:left="3600" w:hanging="360"/>
      </w:pPr>
      <w:rPr>
        <w:rFonts w:ascii="Arial" w:hAnsi="Arial" w:hint="default"/>
      </w:rPr>
    </w:lvl>
    <w:lvl w:ilvl="5" w:tplc="7A466B8E" w:tentative="1">
      <w:start w:val="1"/>
      <w:numFmt w:val="bullet"/>
      <w:lvlText w:val="–"/>
      <w:lvlJc w:val="left"/>
      <w:pPr>
        <w:tabs>
          <w:tab w:val="num" w:pos="4320"/>
        </w:tabs>
        <w:ind w:left="4320" w:hanging="360"/>
      </w:pPr>
      <w:rPr>
        <w:rFonts w:ascii="Arial" w:hAnsi="Arial" w:hint="default"/>
      </w:rPr>
    </w:lvl>
    <w:lvl w:ilvl="6" w:tplc="7E284E06" w:tentative="1">
      <w:start w:val="1"/>
      <w:numFmt w:val="bullet"/>
      <w:lvlText w:val="–"/>
      <w:lvlJc w:val="left"/>
      <w:pPr>
        <w:tabs>
          <w:tab w:val="num" w:pos="5040"/>
        </w:tabs>
        <w:ind w:left="5040" w:hanging="360"/>
      </w:pPr>
      <w:rPr>
        <w:rFonts w:ascii="Arial" w:hAnsi="Arial" w:hint="default"/>
      </w:rPr>
    </w:lvl>
    <w:lvl w:ilvl="7" w:tplc="CE2E3F2E" w:tentative="1">
      <w:start w:val="1"/>
      <w:numFmt w:val="bullet"/>
      <w:lvlText w:val="–"/>
      <w:lvlJc w:val="left"/>
      <w:pPr>
        <w:tabs>
          <w:tab w:val="num" w:pos="5760"/>
        </w:tabs>
        <w:ind w:left="5760" w:hanging="360"/>
      </w:pPr>
      <w:rPr>
        <w:rFonts w:ascii="Arial" w:hAnsi="Arial" w:hint="default"/>
      </w:rPr>
    </w:lvl>
    <w:lvl w:ilvl="8" w:tplc="180C0C0E" w:tentative="1">
      <w:start w:val="1"/>
      <w:numFmt w:val="bullet"/>
      <w:lvlText w:val="–"/>
      <w:lvlJc w:val="left"/>
      <w:pPr>
        <w:tabs>
          <w:tab w:val="num" w:pos="6480"/>
        </w:tabs>
        <w:ind w:left="6480" w:hanging="360"/>
      </w:pPr>
      <w:rPr>
        <w:rFonts w:ascii="Arial" w:hAnsi="Arial" w:hint="default"/>
      </w:rPr>
    </w:lvl>
  </w:abstractNum>
  <w:abstractNum w:abstractNumId="24">
    <w:nsid w:val="67A74B75"/>
    <w:multiLevelType w:val="hybridMultilevel"/>
    <w:tmpl w:val="04C8D060"/>
    <w:lvl w:ilvl="0" w:tplc="9A1CC24E">
      <w:start w:val="1"/>
      <w:numFmt w:val="bullet"/>
      <w:lvlText w:val="–"/>
      <w:lvlJc w:val="left"/>
      <w:pPr>
        <w:tabs>
          <w:tab w:val="num" w:pos="720"/>
        </w:tabs>
        <w:ind w:left="720" w:hanging="360"/>
      </w:pPr>
      <w:rPr>
        <w:rFonts w:ascii="Arial" w:hAnsi="Arial" w:hint="default"/>
      </w:rPr>
    </w:lvl>
    <w:lvl w:ilvl="1" w:tplc="E4B69F82">
      <w:start w:val="1"/>
      <w:numFmt w:val="bullet"/>
      <w:lvlText w:val="–"/>
      <w:lvlJc w:val="left"/>
      <w:pPr>
        <w:tabs>
          <w:tab w:val="num" w:pos="1440"/>
        </w:tabs>
        <w:ind w:left="1440" w:hanging="360"/>
      </w:pPr>
      <w:rPr>
        <w:rFonts w:ascii="Arial" w:hAnsi="Arial" w:hint="default"/>
      </w:rPr>
    </w:lvl>
    <w:lvl w:ilvl="2" w:tplc="DDFE0ADC" w:tentative="1">
      <w:start w:val="1"/>
      <w:numFmt w:val="bullet"/>
      <w:lvlText w:val="–"/>
      <w:lvlJc w:val="left"/>
      <w:pPr>
        <w:tabs>
          <w:tab w:val="num" w:pos="2160"/>
        </w:tabs>
        <w:ind w:left="2160" w:hanging="360"/>
      </w:pPr>
      <w:rPr>
        <w:rFonts w:ascii="Arial" w:hAnsi="Arial" w:hint="default"/>
      </w:rPr>
    </w:lvl>
    <w:lvl w:ilvl="3" w:tplc="096E3962" w:tentative="1">
      <w:start w:val="1"/>
      <w:numFmt w:val="bullet"/>
      <w:lvlText w:val="–"/>
      <w:lvlJc w:val="left"/>
      <w:pPr>
        <w:tabs>
          <w:tab w:val="num" w:pos="2880"/>
        </w:tabs>
        <w:ind w:left="2880" w:hanging="360"/>
      </w:pPr>
      <w:rPr>
        <w:rFonts w:ascii="Arial" w:hAnsi="Arial" w:hint="default"/>
      </w:rPr>
    </w:lvl>
    <w:lvl w:ilvl="4" w:tplc="AE70AD32" w:tentative="1">
      <w:start w:val="1"/>
      <w:numFmt w:val="bullet"/>
      <w:lvlText w:val="–"/>
      <w:lvlJc w:val="left"/>
      <w:pPr>
        <w:tabs>
          <w:tab w:val="num" w:pos="3600"/>
        </w:tabs>
        <w:ind w:left="3600" w:hanging="360"/>
      </w:pPr>
      <w:rPr>
        <w:rFonts w:ascii="Arial" w:hAnsi="Arial" w:hint="default"/>
      </w:rPr>
    </w:lvl>
    <w:lvl w:ilvl="5" w:tplc="036A32B2" w:tentative="1">
      <w:start w:val="1"/>
      <w:numFmt w:val="bullet"/>
      <w:lvlText w:val="–"/>
      <w:lvlJc w:val="left"/>
      <w:pPr>
        <w:tabs>
          <w:tab w:val="num" w:pos="4320"/>
        </w:tabs>
        <w:ind w:left="4320" w:hanging="360"/>
      </w:pPr>
      <w:rPr>
        <w:rFonts w:ascii="Arial" w:hAnsi="Arial" w:hint="default"/>
      </w:rPr>
    </w:lvl>
    <w:lvl w:ilvl="6" w:tplc="383491F4" w:tentative="1">
      <w:start w:val="1"/>
      <w:numFmt w:val="bullet"/>
      <w:lvlText w:val="–"/>
      <w:lvlJc w:val="left"/>
      <w:pPr>
        <w:tabs>
          <w:tab w:val="num" w:pos="5040"/>
        </w:tabs>
        <w:ind w:left="5040" w:hanging="360"/>
      </w:pPr>
      <w:rPr>
        <w:rFonts w:ascii="Arial" w:hAnsi="Arial" w:hint="default"/>
      </w:rPr>
    </w:lvl>
    <w:lvl w:ilvl="7" w:tplc="B7D03106" w:tentative="1">
      <w:start w:val="1"/>
      <w:numFmt w:val="bullet"/>
      <w:lvlText w:val="–"/>
      <w:lvlJc w:val="left"/>
      <w:pPr>
        <w:tabs>
          <w:tab w:val="num" w:pos="5760"/>
        </w:tabs>
        <w:ind w:left="5760" w:hanging="360"/>
      </w:pPr>
      <w:rPr>
        <w:rFonts w:ascii="Arial" w:hAnsi="Arial" w:hint="default"/>
      </w:rPr>
    </w:lvl>
    <w:lvl w:ilvl="8" w:tplc="3574076A" w:tentative="1">
      <w:start w:val="1"/>
      <w:numFmt w:val="bullet"/>
      <w:lvlText w:val="–"/>
      <w:lvlJc w:val="left"/>
      <w:pPr>
        <w:tabs>
          <w:tab w:val="num" w:pos="6480"/>
        </w:tabs>
        <w:ind w:left="6480" w:hanging="360"/>
      </w:pPr>
      <w:rPr>
        <w:rFonts w:ascii="Arial" w:hAnsi="Arial" w:hint="default"/>
      </w:rPr>
    </w:lvl>
  </w:abstractNum>
  <w:abstractNum w:abstractNumId="25">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6">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2"/>
  </w:num>
  <w:num w:numId="7">
    <w:abstractNumId w:val="4"/>
  </w:num>
  <w:num w:numId="8">
    <w:abstractNumId w:val="18"/>
  </w:num>
  <w:num w:numId="9">
    <w:abstractNumId w:val="12"/>
  </w:num>
  <w:num w:numId="10">
    <w:abstractNumId w:val="29"/>
  </w:num>
  <w:num w:numId="11">
    <w:abstractNumId w:val="33"/>
  </w:num>
  <w:num w:numId="12">
    <w:abstractNumId w:val="35"/>
  </w:num>
  <w:num w:numId="13">
    <w:abstractNumId w:val="14"/>
  </w:num>
  <w:num w:numId="14">
    <w:abstractNumId w:val="15"/>
  </w:num>
  <w:num w:numId="15">
    <w:abstractNumId w:val="10"/>
  </w:num>
  <w:num w:numId="16">
    <w:abstractNumId w:val="27"/>
  </w:num>
  <w:num w:numId="17">
    <w:abstractNumId w:val="0"/>
  </w:num>
  <w:num w:numId="18">
    <w:abstractNumId w:val="11"/>
  </w:num>
  <w:num w:numId="19">
    <w:abstractNumId w:val="16"/>
  </w:num>
  <w:num w:numId="20">
    <w:abstractNumId w:val="13"/>
  </w:num>
  <w:num w:numId="21">
    <w:abstractNumId w:val="34"/>
  </w:num>
  <w:num w:numId="22">
    <w:abstractNumId w:val="6"/>
  </w:num>
  <w:num w:numId="23">
    <w:abstractNumId w:val="8"/>
  </w:num>
  <w:num w:numId="24">
    <w:abstractNumId w:val="28"/>
  </w:num>
  <w:num w:numId="25">
    <w:abstractNumId w:val="19"/>
  </w:num>
  <w:num w:numId="26">
    <w:abstractNumId w:val="28"/>
  </w:num>
  <w:num w:numId="27">
    <w:abstractNumId w:val="21"/>
  </w:num>
  <w:num w:numId="28">
    <w:abstractNumId w:val="9"/>
  </w:num>
  <w:num w:numId="29">
    <w:abstractNumId w:val="22"/>
  </w:num>
  <w:num w:numId="30">
    <w:abstractNumId w:val="3"/>
  </w:num>
  <w:num w:numId="31">
    <w:abstractNumId w:val="31"/>
  </w:num>
  <w:num w:numId="32">
    <w:abstractNumId w:val="25"/>
  </w:num>
  <w:num w:numId="33">
    <w:abstractNumId w:val="32"/>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3"/>
  </w:num>
  <w:num w:numId="39">
    <w:abstractNumId w:val="1"/>
  </w:num>
  <w:num w:numId="40">
    <w:abstractNumId w:val="26"/>
  </w:num>
  <w:num w:numId="41">
    <w:abstractNumId w:val="30"/>
  </w:num>
  <w:num w:numId="42">
    <w:abstractNumId w:val="23"/>
  </w:num>
  <w:num w:numId="43">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2FDA"/>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0E"/>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C88"/>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3FB"/>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4F0"/>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539"/>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20FF"/>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901"/>
    <w:rsid w:val="00243E93"/>
    <w:rsid w:val="002443EF"/>
    <w:rsid w:val="00244D36"/>
    <w:rsid w:val="002450C7"/>
    <w:rsid w:val="0024629E"/>
    <w:rsid w:val="00246FFE"/>
    <w:rsid w:val="002474BB"/>
    <w:rsid w:val="002479DD"/>
    <w:rsid w:val="00247CD6"/>
    <w:rsid w:val="0025181C"/>
    <w:rsid w:val="002519C5"/>
    <w:rsid w:val="00252168"/>
    <w:rsid w:val="00253080"/>
    <w:rsid w:val="00254079"/>
    <w:rsid w:val="00254308"/>
    <w:rsid w:val="00254BCF"/>
    <w:rsid w:val="00254C24"/>
    <w:rsid w:val="00255728"/>
    <w:rsid w:val="00255DBB"/>
    <w:rsid w:val="002600F0"/>
    <w:rsid w:val="002608C8"/>
    <w:rsid w:val="0026096D"/>
    <w:rsid w:val="00260D76"/>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483"/>
    <w:rsid w:val="0026699D"/>
    <w:rsid w:val="0027010E"/>
    <w:rsid w:val="00270783"/>
    <w:rsid w:val="00270854"/>
    <w:rsid w:val="00270FC5"/>
    <w:rsid w:val="002714EE"/>
    <w:rsid w:val="00272359"/>
    <w:rsid w:val="00272B18"/>
    <w:rsid w:val="002730B6"/>
    <w:rsid w:val="0027344F"/>
    <w:rsid w:val="002740E0"/>
    <w:rsid w:val="002743A9"/>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412"/>
    <w:rsid w:val="00285CC4"/>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489F"/>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19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171"/>
    <w:rsid w:val="003942C5"/>
    <w:rsid w:val="003945B6"/>
    <w:rsid w:val="00394AB2"/>
    <w:rsid w:val="0039566A"/>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0A0"/>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3B6B"/>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1F8"/>
    <w:rsid w:val="00410919"/>
    <w:rsid w:val="00410A8F"/>
    <w:rsid w:val="00411342"/>
    <w:rsid w:val="0041215A"/>
    <w:rsid w:val="004127B6"/>
    <w:rsid w:val="00412982"/>
    <w:rsid w:val="00413C0F"/>
    <w:rsid w:val="004146B9"/>
    <w:rsid w:val="00414B96"/>
    <w:rsid w:val="004150E3"/>
    <w:rsid w:val="00415480"/>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CE"/>
    <w:rsid w:val="00454ED4"/>
    <w:rsid w:val="00454F80"/>
    <w:rsid w:val="0045504A"/>
    <w:rsid w:val="0045534F"/>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05"/>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8B2"/>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4D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0C26"/>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2D15"/>
    <w:rsid w:val="005E306D"/>
    <w:rsid w:val="005E33FB"/>
    <w:rsid w:val="005E54EE"/>
    <w:rsid w:val="005E6023"/>
    <w:rsid w:val="005E775A"/>
    <w:rsid w:val="005F0CB5"/>
    <w:rsid w:val="005F18D7"/>
    <w:rsid w:val="005F1C6F"/>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995"/>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6D18"/>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1C9B"/>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06C1"/>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14A"/>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24"/>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0FD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3CAF"/>
    <w:rsid w:val="007D4829"/>
    <w:rsid w:val="007D4CDF"/>
    <w:rsid w:val="007D4D79"/>
    <w:rsid w:val="007D53A1"/>
    <w:rsid w:val="007D5792"/>
    <w:rsid w:val="007D6047"/>
    <w:rsid w:val="007D64FB"/>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EBC"/>
    <w:rsid w:val="008B0FC1"/>
    <w:rsid w:val="008B107E"/>
    <w:rsid w:val="008B1D01"/>
    <w:rsid w:val="008B2096"/>
    <w:rsid w:val="008B21CD"/>
    <w:rsid w:val="008B21E8"/>
    <w:rsid w:val="008B2216"/>
    <w:rsid w:val="008B2545"/>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3F3"/>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A3C"/>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11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6BF"/>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5788"/>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0C8"/>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5FB5"/>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BCA"/>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B60"/>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179"/>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43"/>
    <w:rsid w:val="00B73FCF"/>
    <w:rsid w:val="00B7426F"/>
    <w:rsid w:val="00B75979"/>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59B2"/>
    <w:rsid w:val="00BE602E"/>
    <w:rsid w:val="00BE6247"/>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34E7"/>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8B"/>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7FA"/>
    <w:rsid w:val="00CB4A59"/>
    <w:rsid w:val="00CB58D5"/>
    <w:rsid w:val="00CB61A4"/>
    <w:rsid w:val="00CB6906"/>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46E"/>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15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5DA"/>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4EC0"/>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97D74"/>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3E43"/>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246"/>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6C7"/>
    <w:rsid w:val="00F33BB6"/>
    <w:rsid w:val="00F33E7D"/>
    <w:rsid w:val="00F33EB0"/>
    <w:rsid w:val="00F34653"/>
    <w:rsid w:val="00F34D22"/>
    <w:rsid w:val="00F34F33"/>
    <w:rsid w:val="00F35A54"/>
    <w:rsid w:val="00F35B59"/>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3C"/>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EF1"/>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D23"/>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54877913">
      <w:bodyDiv w:val="1"/>
      <w:marLeft w:val="0"/>
      <w:marRight w:val="0"/>
      <w:marTop w:val="0"/>
      <w:marBottom w:val="0"/>
      <w:divBdr>
        <w:top w:val="none" w:sz="0" w:space="0" w:color="auto"/>
        <w:left w:val="none" w:sz="0" w:space="0" w:color="auto"/>
        <w:bottom w:val="none" w:sz="0" w:space="0" w:color="auto"/>
        <w:right w:val="none" w:sz="0" w:space="0" w:color="auto"/>
      </w:divBdr>
      <w:divsChild>
        <w:div w:id="672071728">
          <w:marLeft w:val="1166"/>
          <w:marRight w:val="0"/>
          <w:marTop w:val="106"/>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988458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439498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4651008">
      <w:bodyDiv w:val="1"/>
      <w:marLeft w:val="0"/>
      <w:marRight w:val="0"/>
      <w:marTop w:val="0"/>
      <w:marBottom w:val="0"/>
      <w:divBdr>
        <w:top w:val="none" w:sz="0" w:space="0" w:color="auto"/>
        <w:left w:val="none" w:sz="0" w:space="0" w:color="auto"/>
        <w:bottom w:val="none" w:sz="0" w:space="0" w:color="auto"/>
        <w:right w:val="none" w:sz="0" w:space="0" w:color="auto"/>
      </w:divBdr>
      <w:divsChild>
        <w:div w:id="2030907682">
          <w:marLeft w:val="1166"/>
          <w:marRight w:val="0"/>
          <w:marTop w:val="106"/>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D2089-4F65-4604-8541-9E0203CE1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1</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2913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CATT1</cp:lastModifiedBy>
  <cp:revision>79</cp:revision>
  <cp:lastPrinted>2007-04-24T00:59:00Z</cp:lastPrinted>
  <dcterms:created xsi:type="dcterms:W3CDTF">2021-03-10T01:52:00Z</dcterms:created>
  <dcterms:modified xsi:type="dcterms:W3CDTF">2021-04-02T09:12:00Z</dcterms:modified>
</cp:coreProperties>
</file>